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A5" w:rsidRPr="00821573" w:rsidRDefault="002365A5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15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Ханты-Мансийский автономный округ - Югра</w:t>
      </w: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573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50"/>
    </w:p>
    <w:p w:rsidR="00821573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21573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21573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21573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21573" w:rsidRPr="00F75891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1573" w:rsidRDefault="00821573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 учреждения сферы</w:t>
      </w:r>
    </w:p>
    <w:p w:rsidR="002365A5" w:rsidRPr="00821573" w:rsidRDefault="002365A5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15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"Физическая культура и спорт"</w:t>
      </w:r>
    </w:p>
    <w:bookmarkEnd w:id="0"/>
    <w:p w:rsidR="00DA1254" w:rsidRPr="00821573" w:rsidRDefault="00DA1254" w:rsidP="002365A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57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2365A5" w:rsidRPr="00821573" w:rsidRDefault="00466C6D" w:rsidP="002365A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«Сургутская технологическая школа»</w:t>
      </w: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21573">
        <w:rPr>
          <w:rFonts w:ascii="Times New Roman" w:hAnsi="Times New Roman" w:cs="Times New Roman"/>
          <w:sz w:val="28"/>
          <w:szCs w:val="28"/>
        </w:rPr>
        <w:t>(полное наименование учреждения в соответствии с учредительными документами, зарегистрированными в установленном порядке)</w:t>
      </w: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2365A5" w:rsidRPr="00821573" w:rsidTr="00DA12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 - отраслевого департамента, комитета, управления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81775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</w:p>
        </w:tc>
      </w:tr>
    </w:tbl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2365A5" w:rsidRPr="00821573" w:rsidTr="00DA12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Вид деятельности (</w:t>
            </w:r>
            <w:hyperlink r:id="rId4" w:history="1">
              <w:r w:rsidRPr="00821573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ОКВЭД</w:t>
              </w:r>
            </w:hyperlink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466C6D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85.14; 85.12; 85.13; 85.41</w:t>
            </w:r>
          </w:p>
        </w:tc>
      </w:tr>
      <w:tr w:rsidR="002365A5" w:rsidRPr="00821573" w:rsidTr="002365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Территориальное расположение (</w:t>
            </w:r>
            <w:hyperlink r:id="rId5" w:history="1">
              <w:r w:rsidRPr="00821573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ОКАТО</w:t>
              </w:r>
            </w:hyperlink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71136000000</w:t>
            </w:r>
          </w:p>
        </w:tc>
      </w:tr>
      <w:tr w:rsidR="002365A5" w:rsidRPr="00821573" w:rsidTr="002365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81775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Город Сургут</w:t>
            </w:r>
          </w:p>
        </w:tc>
      </w:tr>
      <w:tr w:rsidR="002365A5" w:rsidRPr="00821573" w:rsidTr="00DA12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5A5" w:rsidRPr="00821573" w:rsidTr="00DA12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5A5" w:rsidRPr="00821573" w:rsidTr="00DA12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5A5" w:rsidRPr="00821573" w:rsidTr="00DA12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5A5" w:rsidRPr="00821573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5A5" w:rsidRPr="00821573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45"/>
      </w:tblGrid>
      <w:tr w:rsidR="002365A5" w:rsidRPr="00821573" w:rsidTr="002365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65A5" w:rsidRPr="00821573" w:rsidRDefault="00DB1C7C" w:rsidP="0041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1254" w:rsidRPr="00821573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</w:t>
            </w:r>
            <w:r w:rsidR="00414162">
              <w:rPr>
                <w:rFonts w:ascii="Times New Roman" w:hAnsi="Times New Roman" w:cs="Times New Roman"/>
                <w:sz w:val="28"/>
                <w:szCs w:val="28"/>
              </w:rPr>
              <w:t>«СТШ»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A5" w:rsidRPr="00821573" w:rsidTr="002365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65A5" w:rsidRPr="00821573" w:rsidRDefault="00A47FA2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DB1C7C">
              <w:rPr>
                <w:rFonts w:ascii="Times New Roman" w:hAnsi="Times New Roman" w:cs="Times New Roman"/>
                <w:sz w:val="28"/>
                <w:szCs w:val="28"/>
              </w:rPr>
              <w:t>Л.М. Самигуллина</w:t>
            </w:r>
          </w:p>
          <w:p w:rsidR="002365A5" w:rsidRPr="00821573" w:rsidRDefault="00DA1254" w:rsidP="00413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A3A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" декабря 201</w:t>
            </w:r>
            <w:r w:rsidR="00413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A5" w:rsidRPr="00821573" w:rsidTr="002365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821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A5" w:rsidRPr="00821573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5A5" w:rsidRPr="00DA1254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"/>
      <w:r w:rsidRPr="00DA1254">
        <w:rPr>
          <w:rFonts w:ascii="Times New Roman" w:hAnsi="Times New Roman" w:cs="Times New Roman"/>
          <w:sz w:val="24"/>
          <w:szCs w:val="24"/>
        </w:rPr>
        <w:lastRenderedPageBreak/>
        <w:t>1. Общие сведения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23"/>
      </w:tblGrid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учреждения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DA1254" w:rsidRDefault="00DA1254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66C6D">
              <w:rPr>
                <w:rFonts w:ascii="Times New Roman" w:hAnsi="Times New Roman" w:cs="Times New Roman"/>
                <w:sz w:val="24"/>
                <w:szCs w:val="24"/>
              </w:rPr>
              <w:t>«Сургутская технологическая школа»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учреждения по общероссийскому классификатору предприятий и организаций (ОКПО)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66C6D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39369230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территории по общероссийскому классификатору объектов административно-территориального деления (</w:t>
            </w:r>
            <w:hyperlink r:id="rId6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ОКАТО</w:t>
              </w:r>
            </w:hyperlink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71136000000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территории по общероссийскому классификатору территорий муниципальных образований (</w:t>
            </w:r>
            <w:hyperlink r:id="rId7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ОКТМО</w:t>
              </w:r>
            </w:hyperlink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D57138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71876000</w:t>
            </w:r>
            <w:r w:rsidR="00E22EF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органа государственной власти по общероссийскому классификатору органов государственной власти и управления (</w:t>
            </w:r>
            <w:hyperlink r:id="rId8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ОКОГУ</w:t>
              </w:r>
            </w:hyperlink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E22EF8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формы собственности по общероссийскому классификатору форм собственности (</w:t>
            </w:r>
            <w:hyperlink r:id="rId9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ОКФС</w:t>
              </w:r>
            </w:hyperlink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DA1254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организационно-правовой формы по общероссийскому классификатору организационно-правовых форм (</w:t>
            </w:r>
            <w:hyperlink r:id="rId10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ОКОПФ</w:t>
              </w:r>
            </w:hyperlink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E22EF8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75403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 по общероссийскому классификатору видов экономической деятельности (</w:t>
            </w:r>
            <w:hyperlink r:id="rId11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ОКВЭД</w:t>
              </w:r>
            </w:hyperlink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66C6D" w:rsidP="00DA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6D">
              <w:rPr>
                <w:rFonts w:ascii="Times New Roman" w:hAnsi="Times New Roman" w:cs="Times New Roman"/>
                <w:sz w:val="24"/>
                <w:szCs w:val="24"/>
              </w:rPr>
              <w:t>85.14; 85.12; 85.13; 85.41</w:t>
            </w:r>
          </w:p>
        </w:tc>
      </w:tr>
      <w:tr w:rsidR="002365A5" w:rsidRPr="00DA1254" w:rsidTr="00466C6D">
        <w:tc>
          <w:tcPr>
            <w:tcW w:w="10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1.2. Адрес учреждения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628405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66C6D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-д. Первопроходцев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66C6D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466C6D" w:rsidRDefault="00466C6D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6D">
              <w:rPr>
                <w:rFonts w:ascii="Times New Roman" w:hAnsi="Times New Roman" w:cs="Times New Roman"/>
                <w:sz w:val="24"/>
                <w:szCs w:val="24"/>
              </w:rPr>
              <w:t>Тел./факс (3462) 52-50-74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D8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1.3. Наименование учреждения, осуществляющего физкультурно-спортивную работу (в соответствии с приложением к паспорту)</w:t>
            </w:r>
            <w:hyperlink w:anchor="sub_10027" w:history="1">
              <w:r w:rsidRPr="00DA1254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D57138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1.4. Тип спортивного учреждения (в соответствии с приложением к паспорту)1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545177" w:rsidP="0054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игры в волейбол, баскетбол; футбольное поле; спортивные залы: 30х18, 24х12</w:t>
            </w:r>
            <w:r w:rsidR="00466C6D">
              <w:rPr>
                <w:rFonts w:ascii="Times New Roman" w:hAnsi="Times New Roman" w:cs="Times New Roman"/>
                <w:sz w:val="24"/>
                <w:szCs w:val="24"/>
              </w:rPr>
              <w:t>, 24х12</w:t>
            </w:r>
          </w:p>
        </w:tc>
      </w:tr>
      <w:tr w:rsidR="002365A5" w:rsidRPr="00DA1254" w:rsidTr="00466C6D">
        <w:tc>
          <w:tcPr>
            <w:tcW w:w="10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1.5. Источник бюджетного финансирования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2365A5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D57138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D57138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DA1254" w:rsidRDefault="004409A7" w:rsidP="0044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1.6. Штатная численность работников, человек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DA1254" w:rsidRDefault="00466C6D" w:rsidP="0032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DA1254" w:rsidRDefault="00466C6D" w:rsidP="0032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65A5" w:rsidRPr="00DA1254" w:rsidTr="00466C6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DA1254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54">
              <w:rPr>
                <w:rFonts w:ascii="Times New Roman" w:hAnsi="Times New Roman" w:cs="Times New Roman"/>
                <w:sz w:val="24"/>
                <w:szCs w:val="24"/>
              </w:rPr>
              <w:t>число штатных тренеров-преподавателей, человек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DA1254" w:rsidRDefault="004409A7" w:rsidP="0032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65A5" w:rsidRPr="00DA1254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365A5" w:rsidRPr="00DA1254" w:rsidSect="00575F4D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2" w:name="sub_502"/>
    </w:p>
    <w:p w:rsidR="002365A5" w:rsidRPr="004409A7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9A7">
        <w:rPr>
          <w:rFonts w:ascii="Times New Roman" w:hAnsi="Times New Roman" w:cs="Times New Roman"/>
          <w:sz w:val="24"/>
          <w:szCs w:val="24"/>
        </w:rPr>
        <w:lastRenderedPageBreak/>
        <w:t>2. Основные показатели деятельности учреждения и технические характеристики здания</w:t>
      </w:r>
    </w:p>
    <w:bookmarkEnd w:id="2"/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851"/>
        <w:gridCol w:w="1418"/>
        <w:gridCol w:w="1559"/>
        <w:gridCol w:w="1276"/>
        <w:gridCol w:w="1559"/>
        <w:gridCol w:w="1276"/>
        <w:gridCol w:w="1275"/>
        <w:gridCol w:w="1134"/>
        <w:gridCol w:w="1418"/>
        <w:gridCol w:w="1417"/>
      </w:tblGrid>
      <w:tr w:rsidR="002365A5" w:rsidRPr="004409A7" w:rsidTr="001239C6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Адрес здания, район, город (населенный пункт), улица, (переулок),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Наименование спортивного учреждения с указанием типа (вида)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Площадь здания, кв. метров</w:t>
            </w:r>
            <w:hyperlink w:anchor="sub_10028" w:history="1">
              <w:r w:rsidRPr="004409A7">
                <w:rPr>
                  <w:rFonts w:ascii="Times New Roman" w:hAnsi="Times New Roman" w:cs="Times New Roman"/>
                  <w:color w:val="106BBE"/>
                </w:rPr>
                <w:t>*</w:t>
              </w:r>
              <w:r w:rsidR="004409A7">
                <w:rPr>
                  <w:rFonts w:ascii="Times New Roman" w:hAnsi="Times New Roman" w:cs="Times New Roman"/>
                  <w:color w:val="106BBE"/>
                </w:rPr>
                <w:t xml:space="preserve"> </w:t>
              </w:r>
              <w:r w:rsidRPr="004409A7">
                <w:rPr>
                  <w:rFonts w:ascii="Times New Roman" w:hAnsi="Times New Roman" w:cs="Times New Roman"/>
                  <w:color w:val="106BBE"/>
                </w:rPr>
                <w:t>(28)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Материал здания (каменное - 1, деревянное - 2)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Тип здания (типовое - 1, приспособленное - 2)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Физический износ здания, %</w:t>
            </w:r>
            <w:hyperlink w:anchor="sub_10029" w:history="1">
              <w:r w:rsidRPr="004409A7">
                <w:rPr>
                  <w:rFonts w:ascii="Times New Roman" w:hAnsi="Times New Roman" w:cs="Times New Roman"/>
                  <w:color w:val="106BBE"/>
                </w:rPr>
                <w:t>*(29)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Мощность здания</w:t>
            </w:r>
            <w:hyperlink w:anchor="sub_10030" w:history="1">
              <w:r w:rsidRPr="004409A7">
                <w:rPr>
                  <w:rFonts w:ascii="Times New Roman" w:hAnsi="Times New Roman" w:cs="Times New Roman"/>
                  <w:color w:val="106BBE"/>
                </w:rPr>
                <w:t>*</w:t>
              </w:r>
              <w:r w:rsidR="004409A7">
                <w:rPr>
                  <w:rFonts w:ascii="Times New Roman" w:hAnsi="Times New Roman" w:cs="Times New Roman"/>
                  <w:color w:val="106BBE"/>
                </w:rPr>
                <w:t xml:space="preserve"> </w:t>
              </w:r>
              <w:r w:rsidRPr="004409A7">
                <w:rPr>
                  <w:rFonts w:ascii="Times New Roman" w:hAnsi="Times New Roman" w:cs="Times New Roman"/>
                  <w:color w:val="106BBE"/>
                </w:rPr>
                <w:t>(30)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Численность занимающихся, человек</w:t>
            </w:r>
            <w:hyperlink w:anchor="sub_10031" w:history="1">
              <w:r w:rsidRPr="004409A7">
                <w:rPr>
                  <w:rFonts w:ascii="Times New Roman" w:hAnsi="Times New Roman" w:cs="Times New Roman"/>
                  <w:color w:val="106BBE"/>
                </w:rPr>
                <w:t>*</w:t>
              </w:r>
              <w:r w:rsidR="004409A7">
                <w:rPr>
                  <w:rFonts w:ascii="Times New Roman" w:hAnsi="Times New Roman" w:cs="Times New Roman"/>
                  <w:color w:val="106BBE"/>
                </w:rPr>
                <w:t xml:space="preserve"> </w:t>
              </w:r>
              <w:r w:rsidRPr="004409A7">
                <w:rPr>
                  <w:rFonts w:ascii="Times New Roman" w:hAnsi="Times New Roman" w:cs="Times New Roman"/>
                  <w:color w:val="106BBE"/>
                </w:rPr>
                <w:t>(31)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A5" w:rsidRPr="004409A7" w:rsidRDefault="002365A5" w:rsidP="0012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Мощность здания с высоким физическим износом</w:t>
            </w:r>
            <w:hyperlink w:anchor="sub_10032" w:history="1">
              <w:r w:rsidRPr="004409A7">
                <w:rPr>
                  <w:rFonts w:ascii="Times New Roman" w:hAnsi="Times New Roman" w:cs="Times New Roman"/>
                  <w:color w:val="106BBE"/>
                </w:rPr>
                <w:t>*</w:t>
              </w:r>
              <w:r w:rsidR="004409A7">
                <w:rPr>
                  <w:rFonts w:ascii="Times New Roman" w:hAnsi="Times New Roman" w:cs="Times New Roman"/>
                  <w:color w:val="106BBE"/>
                </w:rPr>
                <w:t xml:space="preserve"> </w:t>
              </w:r>
              <w:r w:rsidRPr="004409A7">
                <w:rPr>
                  <w:rFonts w:ascii="Times New Roman" w:hAnsi="Times New Roman" w:cs="Times New Roman"/>
                  <w:color w:val="106BBE"/>
                </w:rPr>
                <w:t>(32)</w:t>
              </w:r>
            </w:hyperlink>
          </w:p>
        </w:tc>
      </w:tr>
      <w:tr w:rsidR="002365A5" w:rsidRPr="004409A7" w:rsidTr="00D57138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4409A7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11</w:t>
            </w:r>
          </w:p>
        </w:tc>
      </w:tr>
      <w:tr w:rsidR="00E22EF8" w:rsidRPr="004409A7" w:rsidTr="003A3A7D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4409A7" w:rsidRDefault="00E22EF8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F8" w:rsidRDefault="003A3A7D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E22EF8">
              <w:rPr>
                <w:rFonts w:ascii="Times New Roman" w:hAnsi="Times New Roman" w:cs="Times New Roman"/>
              </w:rPr>
              <w:t>Сургут</w:t>
            </w:r>
            <w:proofErr w:type="spellEnd"/>
          </w:p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7FA2">
              <w:rPr>
                <w:rFonts w:ascii="Times New Roman" w:hAnsi="Times New Roman" w:cs="Times New Roman"/>
              </w:rPr>
              <w:t>р. Пролетарский</w:t>
            </w:r>
            <w:r>
              <w:rPr>
                <w:rFonts w:ascii="Times New Roman" w:hAnsi="Times New Roman" w:cs="Times New Roman"/>
              </w:rPr>
              <w:t>,</w:t>
            </w:r>
            <w:r w:rsidRPr="00A47FA2">
              <w:rPr>
                <w:rFonts w:ascii="Times New Roman" w:hAnsi="Times New Roman" w:cs="Times New Roman"/>
              </w:rPr>
              <w:t xml:space="preserve">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игры в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E43817" w:rsidRDefault="00E22EF8" w:rsidP="003A3A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E43817" w:rsidRDefault="00E22EF8" w:rsidP="003A3A7D">
            <w:pPr>
              <w:jc w:val="center"/>
            </w:pPr>
            <w:r w:rsidRPr="00E4381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Default="008617C5" w:rsidP="00A8309E">
            <w:pPr>
              <w:jc w:val="center"/>
            </w:pPr>
            <w:r>
              <w:t>2</w:t>
            </w:r>
            <w:r w:rsidR="00A8309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A8309E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F8" w:rsidRPr="004409A7" w:rsidRDefault="00E22EF8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EF8" w:rsidRPr="004409A7" w:rsidTr="003A3A7D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EF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игры в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8617C5" w:rsidP="00A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3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A8309E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EF8" w:rsidRPr="004409A7" w:rsidTr="003A3A7D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8617C5" w:rsidP="00A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3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EF8" w:rsidRPr="004409A7" w:rsidTr="008617C5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центр с универсальным игровым залом №3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F8" w:rsidRPr="00305509" w:rsidRDefault="003A3A7D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E22EF8" w:rsidRPr="00305509">
              <w:rPr>
                <w:rFonts w:ascii="Times New Roman" w:hAnsi="Times New Roman" w:cs="Times New Roman"/>
              </w:rPr>
              <w:t>Сургут</w:t>
            </w:r>
            <w:proofErr w:type="spellEnd"/>
          </w:p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509">
              <w:rPr>
                <w:rFonts w:ascii="Times New Roman" w:hAnsi="Times New Roman" w:cs="Times New Roman"/>
              </w:rPr>
              <w:t>пр. Пролетарский, 14а</w:t>
            </w:r>
            <w:r>
              <w:rPr>
                <w:rFonts w:ascii="Times New Roman" w:hAnsi="Times New Roman" w:cs="Times New Roman"/>
              </w:rPr>
              <w:t>, сооружение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A8309E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F8" w:rsidRPr="004409A7" w:rsidRDefault="00E22EF8" w:rsidP="0086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EF8" w:rsidRPr="004409A7" w:rsidTr="008617C5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305509" w:rsidRDefault="00E22EF8" w:rsidP="00E22EF8">
            <w:pPr>
              <w:rPr>
                <w:rFonts w:ascii="Times New Roman" w:hAnsi="Times New Roman" w:cs="Times New Roman"/>
              </w:rPr>
            </w:pPr>
            <w:r w:rsidRPr="00305509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30х18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A8309E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F8" w:rsidRPr="004409A7" w:rsidRDefault="00E22EF8" w:rsidP="0086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EF8" w:rsidRPr="004409A7" w:rsidTr="008617C5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305509" w:rsidRDefault="00E22EF8" w:rsidP="00E22EF8">
            <w:pPr>
              <w:rPr>
                <w:rFonts w:ascii="Times New Roman" w:hAnsi="Times New Roman" w:cs="Times New Roman"/>
              </w:rPr>
            </w:pPr>
            <w:r w:rsidRPr="00305509">
              <w:rPr>
                <w:rFonts w:ascii="Times New Roman" w:hAnsi="Times New Roman" w:cs="Times New Roman"/>
              </w:rPr>
              <w:t>Спортивный зал №2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8" w:rsidRPr="004409A7" w:rsidRDefault="00E22EF8" w:rsidP="00E22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24х12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A8309E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F8" w:rsidRPr="004409A7" w:rsidRDefault="00E22EF8" w:rsidP="003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F8" w:rsidRPr="004409A7" w:rsidRDefault="00E22EF8" w:rsidP="0086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19" w:rsidRPr="004409A7" w:rsidTr="00164206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9" w:rsidRDefault="00FC4A19" w:rsidP="004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9" w:rsidRPr="004409A7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A19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Сургут </w:t>
            </w:r>
          </w:p>
          <w:p w:rsidR="00FC4A19" w:rsidRPr="004409A7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Первопроходцев,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7293,90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A8309E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A8309E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A19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4A19" w:rsidRPr="004409A7" w:rsidTr="00466C6D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9" w:rsidRPr="00305509" w:rsidRDefault="00FC4A19" w:rsidP="004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9" w:rsidRPr="004409A7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19" w:rsidRPr="004409A7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24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466C6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281,2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FC4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C6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A19" w:rsidRPr="00466C6D" w:rsidRDefault="00FC4A19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6C6D" w:rsidRPr="004409A7" w:rsidTr="00821573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D" w:rsidRPr="004409A7" w:rsidRDefault="00466C6D" w:rsidP="0046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Общее число зданий (помещений) учреждения, единиц</w:t>
            </w:r>
            <w:hyperlink w:anchor="sub_10033" w:history="1">
              <w:r w:rsidRPr="004409A7">
                <w:rPr>
                  <w:rFonts w:ascii="Times New Roman" w:hAnsi="Times New Roman" w:cs="Times New Roman"/>
                  <w:color w:val="106BBE"/>
                </w:rPr>
                <w:t>*(33)</w:t>
              </w:r>
            </w:hyperlink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6D" w:rsidRPr="004409A7" w:rsidRDefault="00292CE2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66C6D" w:rsidRPr="004409A7" w:rsidTr="00B54DC0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D" w:rsidRPr="004409A7" w:rsidRDefault="00466C6D" w:rsidP="0046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Общая площадь зданий учреждения, кв. метров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D" w:rsidRPr="004409A7" w:rsidRDefault="00292CE2" w:rsidP="00A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1191,8</w:t>
            </w:r>
            <w:r w:rsidR="00466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A8309E">
              <w:rPr>
                <w:rFonts w:ascii="Times New Roman" w:hAnsi="Times New Roman" w:cs="Times New Roman"/>
              </w:rPr>
              <w:t>800</w:t>
            </w:r>
            <w:bookmarkStart w:id="3" w:name="_GoBack"/>
            <w:bookmarkEnd w:id="3"/>
          </w:p>
        </w:tc>
      </w:tr>
      <w:tr w:rsidR="00466C6D" w:rsidRPr="004409A7" w:rsidTr="00B54DC0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D" w:rsidRPr="004409A7" w:rsidRDefault="00466C6D" w:rsidP="0046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Общая мощность зданий учреждений, число мест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D" w:rsidRPr="004409A7" w:rsidRDefault="00466C6D" w:rsidP="00A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09E">
              <w:rPr>
                <w:rFonts w:ascii="Times New Roman" w:hAnsi="Times New Roman" w:cs="Times New Roman"/>
              </w:rPr>
              <w:t>58</w:t>
            </w:r>
          </w:p>
        </w:tc>
      </w:tr>
      <w:tr w:rsidR="00466C6D" w:rsidRPr="004409A7" w:rsidTr="00B54DC0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D" w:rsidRPr="004409A7" w:rsidRDefault="00466C6D" w:rsidP="00466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9A7">
              <w:rPr>
                <w:rFonts w:ascii="Times New Roman" w:hAnsi="Times New Roman" w:cs="Times New Roman"/>
              </w:rPr>
              <w:t>Общая мощность бассейнов в учреждении, кв. метров зеркала воды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6D" w:rsidRPr="004409A7" w:rsidRDefault="00466C6D" w:rsidP="0046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365A5" w:rsidRPr="004409A7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5A5" w:rsidRDefault="002365A5" w:rsidP="002365A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  <w:sectPr w:rsidR="002365A5" w:rsidSect="00D57138">
          <w:pgSz w:w="16800" w:h="11900" w:orient="landscape"/>
          <w:pgMar w:top="426" w:right="1440" w:bottom="799" w:left="1440" w:header="720" w:footer="720" w:gutter="0"/>
          <w:cols w:space="720"/>
          <w:noEndnote/>
        </w:sectPr>
      </w:pPr>
      <w:bookmarkStart w:id="4" w:name="sub_51"/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044A0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</w:p>
    <w:bookmarkEnd w:id="4"/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044A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50" w:history="1">
        <w:r w:rsidRPr="00B044A0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паспорту</w:t>
        </w:r>
      </w:hyperlink>
      <w:r w:rsidRPr="00B044A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учреждения сферы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044A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"Физическая культура и спорт" 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5A5" w:rsidRPr="00B044A0" w:rsidRDefault="002365A5" w:rsidP="002365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044A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Перечень </w:t>
      </w:r>
      <w:r w:rsidRPr="00B044A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учреждений, осуществляющих физкультурно-спортивную работу, и типы спортивных сооружений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0"/>
        <w:gridCol w:w="5245"/>
      </w:tblGrid>
      <w:tr w:rsidR="002365A5" w:rsidRPr="00B044A0"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осуществляющего физкультурно-спортивную работу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Тип спортивного сооружения</w:t>
            </w:r>
          </w:p>
        </w:tc>
      </w:tr>
      <w:tr w:rsidR="002365A5" w:rsidRPr="00B044A0"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5A5" w:rsidRPr="00B044A0"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начального профессионального образования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профессионального образования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детей: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(ДЮСШ),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детско-юношеская школа олимпийского резерва (СДЮШОР),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 (ШВСМ),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 (ДООЦ),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дворец молодежи,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дом творчества,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прочие учреждения дополнительного образования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учреждения, организации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 при спортивных сооружениях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клубы по месту жительства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Другие учреждения и организации, в том числе адаптивной физической культуры и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Стадионы с трибунами на 1500 мест и более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Плоскостное спортивное сооружение: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игры в волейбол,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игры в баскетбол,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игры в бадминтон,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игры в городки,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игры в теннис,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игры в ручной мяч,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хоккейная площадка (коробка),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площадка для физкультурно-оздоровительных занятий для населения,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для подвижных игр,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поле для игры в футбол,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поле для игры в регби,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поле для игры в бейсбол,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поле для игры в хоккей на траве,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поле для игры в гольф,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поле для стрельбы из лука,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спортивные ядра тренировочные (запасные),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стадиона.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Спортивный зал: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42 х 24 м,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36 х 18 м,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30 х 18 м,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30 х 15 м,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24 х 12 м,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18 х 9 м,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нестандартный размер.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Крытый спортивный объект с искусственным льдом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Манеж легкоатлетический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Манеж футбольный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бассейн: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50-метровая ванна,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25-метровая ванна,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 для прыжков в воду,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нестандартный размер.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Биатлонный комплекс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Сооружения для стрелковых видов спорта: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тир,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стрельбище,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стенд (круглый, траншейный, совмещенный).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Горнолыжная база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Прыжковый трамплин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Санная трасса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Санно-бобслейная трасса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Велотрек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Велодром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Велодорожка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Гребная база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Гребной канал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база</w:t>
            </w:r>
          </w:p>
          <w:p w:rsidR="002365A5" w:rsidRPr="00B044A0" w:rsidRDefault="002365A5" w:rsidP="0023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A0">
              <w:rPr>
                <w:rFonts w:ascii="Times New Roman" w:hAnsi="Times New Roman" w:cs="Times New Roman"/>
                <w:sz w:val="24"/>
                <w:szCs w:val="24"/>
              </w:rPr>
              <w:t>Другие спортивные сооружения</w:t>
            </w:r>
          </w:p>
        </w:tc>
      </w:tr>
    </w:tbl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01"/>
      <w:r w:rsidRPr="00B044A0">
        <w:rPr>
          <w:rFonts w:ascii="Times New Roman" w:hAnsi="Times New Roman" w:cs="Times New Roman"/>
          <w:sz w:val="24"/>
          <w:szCs w:val="24"/>
        </w:rPr>
        <w:t xml:space="preserve">*(1) Для учреждений здравоохранения, в составе которых несколько типов (видов) учреждений, раздел 2 заполняется для каждого типа организации дополнительной страницей, при заполнении формы использовать указания по заполнению статистической </w:t>
      </w:r>
      <w:hyperlink r:id="rId12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формы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 Росстата N 30.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02"/>
      <w:bookmarkEnd w:id="5"/>
      <w:r w:rsidRPr="00B044A0">
        <w:rPr>
          <w:rFonts w:ascii="Times New Roman" w:hAnsi="Times New Roman" w:cs="Times New Roman"/>
          <w:sz w:val="24"/>
          <w:szCs w:val="24"/>
        </w:rPr>
        <w:t>*(2) Приводятся сведения о площадях зданий и помещений медицинской организации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03"/>
      <w:bookmarkEnd w:id="6"/>
      <w:r w:rsidRPr="00B044A0">
        <w:rPr>
          <w:rFonts w:ascii="Times New Roman" w:hAnsi="Times New Roman" w:cs="Times New Roman"/>
          <w:sz w:val="24"/>
          <w:szCs w:val="24"/>
        </w:rPr>
        <w:t>*(3) Приводятся сведения о физическом износе зданий и помещений медицинской организации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04"/>
      <w:bookmarkEnd w:id="7"/>
      <w:r w:rsidRPr="00B044A0">
        <w:rPr>
          <w:rFonts w:ascii="Times New Roman" w:hAnsi="Times New Roman" w:cs="Times New Roman"/>
          <w:sz w:val="24"/>
          <w:szCs w:val="24"/>
        </w:rPr>
        <w:t>*(4) Приводятся сведения о фактическом количестве коек/ посещений в смену в соответствии с расчетными нормативами для отделений различного профиля.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05"/>
      <w:bookmarkEnd w:id="8"/>
      <w:r w:rsidRPr="00B044A0">
        <w:rPr>
          <w:rFonts w:ascii="Times New Roman" w:hAnsi="Times New Roman" w:cs="Times New Roman"/>
          <w:sz w:val="24"/>
          <w:szCs w:val="24"/>
        </w:rPr>
        <w:t>*(5) Приводятся сведения о количестве мест в здании с высоким физическим износом - деревянные более 65%, каменные более 70 % в соответствии с техническим паспортом здания.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06"/>
      <w:bookmarkEnd w:id="9"/>
      <w:r w:rsidRPr="00B044A0">
        <w:rPr>
          <w:rFonts w:ascii="Times New Roman" w:hAnsi="Times New Roman" w:cs="Times New Roman"/>
          <w:sz w:val="24"/>
          <w:szCs w:val="24"/>
        </w:rPr>
        <w:t>*(6) 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07"/>
      <w:bookmarkEnd w:id="10"/>
      <w:r w:rsidRPr="00B044A0">
        <w:rPr>
          <w:rFonts w:ascii="Times New Roman" w:hAnsi="Times New Roman" w:cs="Times New Roman"/>
          <w:sz w:val="24"/>
          <w:szCs w:val="24"/>
        </w:rPr>
        <w:t xml:space="preserve">*(7) Для образовательных организаций автономного округа, в составе которых несколько типов образовательных организаций, раздел 2 заполняется для каждого типа образовательной организации дополнительной страницей, при заполнении формы использовать указания по заполнению статистических форм: </w:t>
      </w:r>
      <w:hyperlink r:id="rId13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85-К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1-ДО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ОШ-1</w:t>
        </w:r>
      </w:hyperlink>
      <w:r w:rsidRPr="00B044A0">
        <w:rPr>
          <w:rFonts w:ascii="Times New Roman" w:hAnsi="Times New Roman" w:cs="Times New Roman"/>
          <w:sz w:val="24"/>
          <w:szCs w:val="24"/>
        </w:rPr>
        <w:t>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08"/>
      <w:bookmarkEnd w:id="11"/>
      <w:r w:rsidRPr="00B044A0">
        <w:rPr>
          <w:rFonts w:ascii="Times New Roman" w:hAnsi="Times New Roman" w:cs="Times New Roman"/>
          <w:sz w:val="24"/>
          <w:szCs w:val="24"/>
        </w:rPr>
        <w:t>*(8) Приводятся сведения о площадях зданий и помещений образовательной организации в строгом соответствии с техническим паспортом зданий, для бассейнов указывается площадь зеркала воды.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09"/>
      <w:bookmarkEnd w:id="12"/>
      <w:r w:rsidRPr="00B044A0">
        <w:rPr>
          <w:rFonts w:ascii="Times New Roman" w:hAnsi="Times New Roman" w:cs="Times New Roman"/>
          <w:sz w:val="24"/>
          <w:szCs w:val="24"/>
        </w:rPr>
        <w:t>*(9) Приводятся сведения о физическом износе зданий и помещений образовательной организации в строгом соответствии с техническим паспортом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10"/>
      <w:bookmarkEnd w:id="13"/>
      <w:r w:rsidRPr="00B044A0">
        <w:rPr>
          <w:rFonts w:ascii="Times New Roman" w:hAnsi="Times New Roman" w:cs="Times New Roman"/>
          <w:sz w:val="24"/>
          <w:szCs w:val="24"/>
        </w:rPr>
        <w:t>*(10) Приводятся сведения о количестве мест на основании лицензии в соответствии со строительными, санитарными, гигиеническими нормами в одну смену. Для спортивных залов и бассейнов указывается единовременная пропускная способность (посещений в смену).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11"/>
      <w:bookmarkEnd w:id="14"/>
      <w:r w:rsidRPr="00B044A0">
        <w:rPr>
          <w:rFonts w:ascii="Times New Roman" w:hAnsi="Times New Roman" w:cs="Times New Roman"/>
          <w:sz w:val="24"/>
          <w:szCs w:val="24"/>
        </w:rPr>
        <w:lastRenderedPageBreak/>
        <w:t>*(11) Приводятся сведения о численности обучающихся в образовательной организации. Для спортивных залов указывается количество занимающихся (обучающиеся образовательной организации, посещающие занятия физической культуры и спорта в процессе учебы).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2"/>
      <w:bookmarkEnd w:id="15"/>
      <w:r w:rsidRPr="00B044A0">
        <w:rPr>
          <w:rFonts w:ascii="Times New Roman" w:hAnsi="Times New Roman" w:cs="Times New Roman"/>
          <w:sz w:val="24"/>
          <w:szCs w:val="24"/>
        </w:rPr>
        <w:t>*(12) Приводятся сведения о количестве мест в здании с высоким физическим износом - деревянные более 65%, каменные более 70 % в соответствии с техническим паспортом здания.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13"/>
      <w:bookmarkEnd w:id="16"/>
      <w:r w:rsidRPr="00B044A0">
        <w:rPr>
          <w:rFonts w:ascii="Times New Roman" w:hAnsi="Times New Roman" w:cs="Times New Roman"/>
          <w:sz w:val="24"/>
          <w:szCs w:val="24"/>
        </w:rPr>
        <w:t>*(13) 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14"/>
      <w:bookmarkEnd w:id="17"/>
      <w:r w:rsidRPr="00B044A0">
        <w:rPr>
          <w:rFonts w:ascii="Times New Roman" w:hAnsi="Times New Roman" w:cs="Times New Roman"/>
          <w:sz w:val="24"/>
          <w:szCs w:val="24"/>
        </w:rPr>
        <w:t xml:space="preserve">*(14) Для учреждений культуры, в составе которых несколько типов (видов) учреждений (видов деятельности), раздел 2 заполняется для каждого типа (вида) учреждения (вида деятельности) дополнительной страницей, при заполнении формы использовать указания по заполнению статистических форм: </w:t>
      </w:r>
      <w:hyperlink r:id="rId16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6-12-НК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1-ДМШ</w:t>
        </w:r>
      </w:hyperlink>
      <w:r w:rsidRPr="00B044A0">
        <w:rPr>
          <w:rFonts w:ascii="Times New Roman" w:hAnsi="Times New Roman" w:cs="Times New Roman"/>
          <w:sz w:val="24"/>
          <w:szCs w:val="24"/>
        </w:rPr>
        <w:t>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15"/>
      <w:bookmarkEnd w:id="18"/>
      <w:r w:rsidRPr="00B044A0">
        <w:rPr>
          <w:rFonts w:ascii="Times New Roman" w:hAnsi="Times New Roman" w:cs="Times New Roman"/>
          <w:sz w:val="24"/>
          <w:szCs w:val="24"/>
        </w:rPr>
        <w:t>*(15) Приводятся сведения о площадях зданий и помещений учреждения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16"/>
      <w:bookmarkEnd w:id="19"/>
      <w:r w:rsidRPr="00B044A0">
        <w:rPr>
          <w:rFonts w:ascii="Times New Roman" w:hAnsi="Times New Roman" w:cs="Times New Roman"/>
          <w:sz w:val="24"/>
          <w:szCs w:val="24"/>
        </w:rPr>
        <w:t>*(16) Приводятся сведения о физическом износе зданий и помещений учреждения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17"/>
      <w:bookmarkEnd w:id="20"/>
      <w:r w:rsidRPr="00B044A0">
        <w:rPr>
          <w:rFonts w:ascii="Times New Roman" w:hAnsi="Times New Roman" w:cs="Times New Roman"/>
          <w:sz w:val="24"/>
          <w:szCs w:val="24"/>
        </w:rPr>
        <w:t>*(17) Приводятся сведения для клубных учреждений, кинотеатров, детских школ искусств, организаций дополнительного образования детей - о фактическом количестве мест, для музеев - о фактическом количестве экземпляров экспонатов, для библиотечных организаций - о фактическом количестве экземпляров книжного фонда. Для спортивных залов и бассейнов указывается единовременная пропускная способность (посещений в смену).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18"/>
      <w:bookmarkEnd w:id="21"/>
      <w:r w:rsidRPr="00B044A0">
        <w:rPr>
          <w:rFonts w:ascii="Times New Roman" w:hAnsi="Times New Roman" w:cs="Times New Roman"/>
          <w:sz w:val="24"/>
          <w:szCs w:val="24"/>
        </w:rPr>
        <w:t>*(18) Приводятся сведения о количестве мест в здании с высоким физическим износом - деревянные более 65 %, каменные более 70 % в соответствии с техническим паспортом здания.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19"/>
      <w:bookmarkEnd w:id="22"/>
      <w:r w:rsidRPr="00B044A0">
        <w:rPr>
          <w:rFonts w:ascii="Times New Roman" w:hAnsi="Times New Roman" w:cs="Times New Roman"/>
          <w:sz w:val="24"/>
          <w:szCs w:val="24"/>
        </w:rPr>
        <w:t xml:space="preserve">*(19) Приводятся сведения о степени огнестойкости согласно </w:t>
      </w:r>
      <w:hyperlink r:id="rId18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постановлению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13.02.1997 N 18-7 "О принятии государственных строительных норм и правил "Пожарная безопасность зданий и сооружений" (все здания и сооружения подразделяются на 5 степеней огнестойкости: I, II, III, IV, V). Степень огнестойкости зданий, сооружений указывается в проектной документации на объекты капитального строительства и реконструкции (</w:t>
      </w:r>
      <w:hyperlink r:id="rId19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Федеральный закон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безопасности").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20"/>
      <w:bookmarkEnd w:id="23"/>
      <w:r w:rsidRPr="00B044A0">
        <w:rPr>
          <w:rFonts w:ascii="Times New Roman" w:hAnsi="Times New Roman" w:cs="Times New Roman"/>
          <w:sz w:val="24"/>
          <w:szCs w:val="24"/>
        </w:rPr>
        <w:t>*(20) 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21"/>
      <w:bookmarkEnd w:id="24"/>
      <w:r w:rsidRPr="00B044A0">
        <w:rPr>
          <w:rFonts w:ascii="Times New Roman" w:hAnsi="Times New Roman" w:cs="Times New Roman"/>
          <w:sz w:val="24"/>
          <w:szCs w:val="24"/>
        </w:rPr>
        <w:t>*(21) Для учреждений социального обслуживания населения, в составе которых несколько типов (видов) учреждений (отделений) с разной формой обслуживания, раздел 2 заполняется для каждого типа организации дополнительной страницей.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22"/>
      <w:bookmarkEnd w:id="25"/>
      <w:r w:rsidRPr="00B044A0">
        <w:rPr>
          <w:rFonts w:ascii="Times New Roman" w:hAnsi="Times New Roman" w:cs="Times New Roman"/>
          <w:sz w:val="24"/>
          <w:szCs w:val="24"/>
        </w:rPr>
        <w:t>*(22) Приводятся сведения о площадях зданий и помещений учреждения социального обслуживания населения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23"/>
      <w:bookmarkEnd w:id="26"/>
      <w:r w:rsidRPr="00B044A0">
        <w:rPr>
          <w:rFonts w:ascii="Times New Roman" w:hAnsi="Times New Roman" w:cs="Times New Roman"/>
          <w:sz w:val="24"/>
          <w:szCs w:val="24"/>
        </w:rPr>
        <w:t>*(23) Приводятся сведения о физическом износе зданий и помещений учреждений социального обслуживания населения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24"/>
      <w:bookmarkEnd w:id="27"/>
      <w:r w:rsidRPr="00B044A0">
        <w:rPr>
          <w:rFonts w:ascii="Times New Roman" w:hAnsi="Times New Roman" w:cs="Times New Roman"/>
          <w:sz w:val="24"/>
          <w:szCs w:val="24"/>
        </w:rPr>
        <w:t xml:space="preserve">*(24) Приводятся сведения о фактическом количестве коек/посещений в смену в соответствии с санитарно-гигиеническими, санитарно-эпидемиологическими требованиями к устройству, содержанию, оборудованию и режиму работы учреждения (СанПиН </w:t>
      </w:r>
      <w:proofErr w:type="gramStart"/>
      <w:r w:rsidRPr="00B044A0">
        <w:rPr>
          <w:rFonts w:ascii="Times New Roman" w:hAnsi="Times New Roman" w:cs="Times New Roman"/>
          <w:sz w:val="24"/>
          <w:szCs w:val="24"/>
        </w:rPr>
        <w:t>2.4..</w:t>
      </w:r>
      <w:proofErr w:type="gramEnd"/>
      <w:r w:rsidRPr="00B044A0">
        <w:rPr>
          <w:rFonts w:ascii="Times New Roman" w:hAnsi="Times New Roman" w:cs="Times New Roman"/>
          <w:sz w:val="24"/>
          <w:szCs w:val="24"/>
        </w:rPr>
        <w:t xml:space="preserve">1201-03, СанПиН 2.4.1.26-60-10, </w:t>
      </w:r>
      <w:proofErr w:type="spellStart"/>
      <w:r w:rsidRPr="00B044A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44A0">
        <w:rPr>
          <w:rFonts w:ascii="Times New Roman" w:hAnsi="Times New Roman" w:cs="Times New Roman"/>
          <w:sz w:val="24"/>
          <w:szCs w:val="24"/>
        </w:rPr>
        <w:t xml:space="preserve"> 2.1.2.2564-09, ГОСТ Р 52142-2003).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25"/>
      <w:bookmarkEnd w:id="28"/>
      <w:r w:rsidRPr="00B044A0">
        <w:rPr>
          <w:rFonts w:ascii="Times New Roman" w:hAnsi="Times New Roman" w:cs="Times New Roman"/>
          <w:sz w:val="24"/>
          <w:szCs w:val="24"/>
        </w:rPr>
        <w:t>*(25) Приводятся сведения о количестве мест в здании с высоким физическим износом - деревянные более 65 %, каменные более 70 % в соответствии с техническим паспортом здания.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26"/>
      <w:bookmarkEnd w:id="29"/>
      <w:r w:rsidRPr="00B044A0">
        <w:rPr>
          <w:rFonts w:ascii="Times New Roman" w:hAnsi="Times New Roman" w:cs="Times New Roman"/>
          <w:sz w:val="24"/>
          <w:szCs w:val="24"/>
        </w:rPr>
        <w:t>*(26) 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27"/>
      <w:bookmarkEnd w:id="30"/>
      <w:r w:rsidRPr="00B044A0">
        <w:rPr>
          <w:rFonts w:ascii="Times New Roman" w:hAnsi="Times New Roman" w:cs="Times New Roman"/>
          <w:sz w:val="24"/>
          <w:szCs w:val="24"/>
        </w:rPr>
        <w:t xml:space="preserve">*(27) Для учреждений физической культуры и спорта, в составе которых несколько типов (видов) учреждений (видов деятельности), </w:t>
      </w:r>
      <w:hyperlink w:anchor="sub_502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раздел 2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 заполняется для каждого типа (вида) </w:t>
      </w:r>
      <w:r w:rsidRPr="00B044A0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(вида деятельности) дополнительной строкой, при заполнении формы использовать указания по заполнению статистической </w:t>
      </w:r>
      <w:hyperlink r:id="rId20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формы 1-ФК</w:t>
        </w:r>
      </w:hyperlink>
      <w:r w:rsidRPr="00B044A0">
        <w:rPr>
          <w:rFonts w:ascii="Times New Roman" w:hAnsi="Times New Roman" w:cs="Times New Roman"/>
          <w:sz w:val="24"/>
          <w:szCs w:val="24"/>
        </w:rPr>
        <w:t>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28"/>
      <w:bookmarkEnd w:id="31"/>
      <w:r w:rsidRPr="00B044A0">
        <w:rPr>
          <w:rFonts w:ascii="Times New Roman" w:hAnsi="Times New Roman" w:cs="Times New Roman"/>
          <w:sz w:val="24"/>
          <w:szCs w:val="24"/>
        </w:rPr>
        <w:t>*(28) Приводятся сведения о площадях зданий и помещений учреждения в строгом соответствии с техническим паспортом зданий, для бассейнов указывается площадь зеркала воды.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29"/>
      <w:bookmarkEnd w:id="32"/>
      <w:r w:rsidRPr="00B044A0">
        <w:rPr>
          <w:rFonts w:ascii="Times New Roman" w:hAnsi="Times New Roman" w:cs="Times New Roman"/>
          <w:sz w:val="24"/>
          <w:szCs w:val="24"/>
        </w:rPr>
        <w:t>*(29) Приводятся сведения о физическом износе зданий и помещений учреждения в строгом соответствии с техническими паспортами зданий.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30"/>
      <w:bookmarkEnd w:id="33"/>
      <w:r w:rsidRPr="00B044A0">
        <w:rPr>
          <w:rFonts w:ascii="Times New Roman" w:hAnsi="Times New Roman" w:cs="Times New Roman"/>
          <w:sz w:val="24"/>
          <w:szCs w:val="24"/>
        </w:rPr>
        <w:t xml:space="preserve">*(30) Приводятся сведения о единовременной (нормативной) пропускной способности спортивного учреждения (посещений в смену), определенной в соответствии с методикой расчета, указанной в приложении N 1 к </w:t>
      </w:r>
      <w:hyperlink r:id="rId21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форме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 Росстата 1-ФК, в строке "в </w:t>
      </w:r>
      <w:proofErr w:type="spellStart"/>
      <w:r w:rsidRPr="00B044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44A0">
        <w:rPr>
          <w:rFonts w:ascii="Times New Roman" w:hAnsi="Times New Roman" w:cs="Times New Roman"/>
          <w:sz w:val="24"/>
          <w:szCs w:val="24"/>
        </w:rPr>
        <w:t>. бассейн" указывается площадь зеркала воды.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31"/>
      <w:bookmarkEnd w:id="34"/>
      <w:r w:rsidRPr="00B044A0">
        <w:rPr>
          <w:rFonts w:ascii="Times New Roman" w:hAnsi="Times New Roman" w:cs="Times New Roman"/>
          <w:sz w:val="24"/>
          <w:szCs w:val="24"/>
        </w:rPr>
        <w:t xml:space="preserve">*(31) Приводятся сведения о количестве занимающихся на основании журнала учета работы секций в соответствии с </w:t>
      </w:r>
      <w:hyperlink r:id="rId22" w:history="1">
        <w:r w:rsidRPr="00B044A0">
          <w:rPr>
            <w:rFonts w:ascii="Times New Roman" w:hAnsi="Times New Roman" w:cs="Times New Roman"/>
            <w:color w:val="106BBE"/>
            <w:sz w:val="24"/>
            <w:szCs w:val="24"/>
          </w:rPr>
          <w:t>формой</w:t>
        </w:r>
      </w:hyperlink>
      <w:r w:rsidRPr="00B044A0">
        <w:rPr>
          <w:rFonts w:ascii="Times New Roman" w:hAnsi="Times New Roman" w:cs="Times New Roman"/>
          <w:sz w:val="24"/>
          <w:szCs w:val="24"/>
        </w:rPr>
        <w:t xml:space="preserve"> Росстата 1-ФК.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32"/>
      <w:bookmarkEnd w:id="35"/>
      <w:r w:rsidRPr="00B044A0">
        <w:rPr>
          <w:rFonts w:ascii="Times New Roman" w:hAnsi="Times New Roman" w:cs="Times New Roman"/>
          <w:sz w:val="24"/>
          <w:szCs w:val="24"/>
        </w:rPr>
        <w:t>*(32) Приводятся сведения о единовременной (нормативной) пропускной способности в здании с высоким физическим износом - деревянные более 65 %, каменные более 70 % в соответствии с техническим паспортом здания.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33"/>
      <w:bookmarkEnd w:id="36"/>
      <w:r w:rsidRPr="00B044A0">
        <w:rPr>
          <w:rFonts w:ascii="Times New Roman" w:hAnsi="Times New Roman" w:cs="Times New Roman"/>
          <w:sz w:val="24"/>
          <w:szCs w:val="24"/>
        </w:rPr>
        <w:t>*(33) 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34"/>
      <w:bookmarkEnd w:id="37"/>
      <w:r w:rsidRPr="00B044A0">
        <w:rPr>
          <w:rFonts w:ascii="Times New Roman" w:hAnsi="Times New Roman" w:cs="Times New Roman"/>
          <w:sz w:val="24"/>
          <w:szCs w:val="24"/>
        </w:rPr>
        <w:t>&lt;*&gt; Медицинские организации, в которых располагаются структурные подразделения образовательных и научных организаций, на базе которых осуществляется практическая подготовка медицинских работников (клинические базы), включают в свое наименование слово "клинический".</w:t>
      </w:r>
    </w:p>
    <w:bookmarkEnd w:id="38"/>
    <w:p w:rsidR="002365A5" w:rsidRPr="00B044A0" w:rsidRDefault="002365A5" w:rsidP="0023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6D89" w:rsidRPr="00B044A0" w:rsidRDefault="00936D89">
      <w:pPr>
        <w:rPr>
          <w:rFonts w:ascii="Times New Roman" w:hAnsi="Times New Roman" w:cs="Times New Roman"/>
          <w:sz w:val="24"/>
          <w:szCs w:val="24"/>
        </w:rPr>
      </w:pPr>
    </w:p>
    <w:sectPr w:rsidR="00936D89" w:rsidRPr="00B044A0" w:rsidSect="00575F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A5"/>
    <w:rsid w:val="00047411"/>
    <w:rsid w:val="00087430"/>
    <w:rsid w:val="001239C6"/>
    <w:rsid w:val="0013260B"/>
    <w:rsid w:val="002365A5"/>
    <w:rsid w:val="00292CE2"/>
    <w:rsid w:val="00305509"/>
    <w:rsid w:val="003207B5"/>
    <w:rsid w:val="003A3A7D"/>
    <w:rsid w:val="004138D6"/>
    <w:rsid w:val="00414162"/>
    <w:rsid w:val="004409A7"/>
    <w:rsid w:val="00466C6D"/>
    <w:rsid w:val="00545177"/>
    <w:rsid w:val="00552739"/>
    <w:rsid w:val="00821573"/>
    <w:rsid w:val="00856662"/>
    <w:rsid w:val="008617C5"/>
    <w:rsid w:val="0090432F"/>
    <w:rsid w:val="00936D89"/>
    <w:rsid w:val="009372A5"/>
    <w:rsid w:val="00974654"/>
    <w:rsid w:val="00A47FA2"/>
    <w:rsid w:val="00A8309E"/>
    <w:rsid w:val="00B044A0"/>
    <w:rsid w:val="00B54DC0"/>
    <w:rsid w:val="00C369DE"/>
    <w:rsid w:val="00CE0A89"/>
    <w:rsid w:val="00D54075"/>
    <w:rsid w:val="00D57138"/>
    <w:rsid w:val="00D81775"/>
    <w:rsid w:val="00DA1254"/>
    <w:rsid w:val="00DA2D22"/>
    <w:rsid w:val="00DB1C7C"/>
    <w:rsid w:val="00E22EF8"/>
    <w:rsid w:val="00F75891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A68D-8F5E-42FE-BCA0-80835F9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A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10.0" TargetMode="External"/><Relationship Id="rId13" Type="http://schemas.openxmlformats.org/officeDocument/2006/relationships/hyperlink" Target="garantF1://70344956.10000" TargetMode="External"/><Relationship Id="rId18" Type="http://schemas.openxmlformats.org/officeDocument/2006/relationships/hyperlink" Target="garantF1://2205973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50658.1000" TargetMode="External"/><Relationship Id="rId7" Type="http://schemas.openxmlformats.org/officeDocument/2006/relationships/hyperlink" Target="garantF1://90502.0" TargetMode="External"/><Relationship Id="rId12" Type="http://schemas.openxmlformats.org/officeDocument/2006/relationships/hyperlink" Target="garantF1://12053018.1000" TargetMode="External"/><Relationship Id="rId17" Type="http://schemas.openxmlformats.org/officeDocument/2006/relationships/hyperlink" Target="garantF1://12088162.13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8162.1000" TargetMode="External"/><Relationship Id="rId20" Type="http://schemas.openxmlformats.org/officeDocument/2006/relationships/hyperlink" Target="garantF1://7015065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85134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9064.0" TargetMode="External"/><Relationship Id="rId15" Type="http://schemas.openxmlformats.org/officeDocument/2006/relationships/hyperlink" Target="garantF1://70139348.2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0330.0" TargetMode="External"/><Relationship Id="rId19" Type="http://schemas.openxmlformats.org/officeDocument/2006/relationships/hyperlink" Target="garantF1://12061584.0" TargetMode="External"/><Relationship Id="rId4" Type="http://schemas.openxmlformats.org/officeDocument/2006/relationships/hyperlink" Target="garantF1://85134.0" TargetMode="External"/><Relationship Id="rId9" Type="http://schemas.openxmlformats.org/officeDocument/2006/relationships/hyperlink" Target="garantF1://12017985.0" TargetMode="External"/><Relationship Id="rId14" Type="http://schemas.openxmlformats.org/officeDocument/2006/relationships/hyperlink" Target="garantF1://70202750.2000" TargetMode="External"/><Relationship Id="rId22" Type="http://schemas.openxmlformats.org/officeDocument/2006/relationships/hyperlink" Target="garantF1://701506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Алена Владимировна</dc:creator>
  <cp:lastModifiedBy>Пермякова Наталья Викторовна</cp:lastModifiedBy>
  <cp:revision>15</cp:revision>
  <cp:lastPrinted>2018-12-21T06:07:00Z</cp:lastPrinted>
  <dcterms:created xsi:type="dcterms:W3CDTF">2016-12-20T08:10:00Z</dcterms:created>
  <dcterms:modified xsi:type="dcterms:W3CDTF">2018-12-21T06:07:00Z</dcterms:modified>
</cp:coreProperties>
</file>