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72F" w:rsidRDefault="0078572F" w:rsidP="0078572F">
      <w:pPr>
        <w:spacing w:after="0" w:line="240" w:lineRule="auto"/>
        <w:jc w:val="center"/>
        <w:rPr>
          <w:rFonts w:ascii="TimesNewRoman,Bold" w:hAnsi="TimesNewRoman,Bold" w:cs="TimesNewRoman,Bold"/>
          <w:b/>
          <w:bCs/>
          <w:sz w:val="25"/>
          <w:szCs w:val="25"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bCs/>
          <w:sz w:val="25"/>
          <w:szCs w:val="25"/>
        </w:rPr>
        <w:t>Демонстрационный вариант</w:t>
      </w:r>
    </w:p>
    <w:p w:rsidR="0078572F" w:rsidRDefault="0078572F" w:rsidP="0078572F">
      <w:pPr>
        <w:spacing w:after="0" w:line="240" w:lineRule="auto"/>
        <w:jc w:val="center"/>
        <w:rPr>
          <w:rFonts w:ascii="TimesNewRoman,Bold" w:hAnsi="TimesNewRoman,Bold" w:cs="TimesNewRoman,Bold"/>
          <w:b/>
          <w:bCs/>
          <w:sz w:val="25"/>
          <w:szCs w:val="25"/>
        </w:rPr>
      </w:pPr>
      <w:r>
        <w:rPr>
          <w:rFonts w:ascii="TimesNewRoman,Bold" w:hAnsi="TimesNewRoman,Bold" w:cs="TimesNewRoman,Bold"/>
          <w:b/>
          <w:bCs/>
          <w:sz w:val="25"/>
          <w:szCs w:val="25"/>
        </w:rPr>
        <w:t xml:space="preserve">промежуточной итоговой аттестации </w:t>
      </w:r>
    </w:p>
    <w:p w:rsidR="0078572F" w:rsidRDefault="0078572F" w:rsidP="0078572F">
      <w:pPr>
        <w:spacing w:after="0" w:line="240" w:lineRule="auto"/>
        <w:jc w:val="center"/>
        <w:rPr>
          <w:rFonts w:ascii="TimesNewRoman,Bold" w:hAnsi="TimesNewRoman,Bold" w:cs="TimesNewRoman,Bold"/>
          <w:b/>
          <w:bCs/>
          <w:sz w:val="25"/>
          <w:szCs w:val="25"/>
        </w:rPr>
      </w:pPr>
      <w:r>
        <w:rPr>
          <w:rFonts w:ascii="TimesNewRoman,Bold" w:hAnsi="TimesNewRoman,Bold" w:cs="TimesNewRoman,Bold"/>
          <w:b/>
          <w:bCs/>
          <w:sz w:val="25"/>
          <w:szCs w:val="25"/>
        </w:rPr>
        <w:t xml:space="preserve">по курсу </w:t>
      </w:r>
      <w:proofErr w:type="gramStart"/>
      <w:r>
        <w:rPr>
          <w:rFonts w:ascii="TimesNewRoman,Bold" w:hAnsi="TimesNewRoman,Bold" w:cs="TimesNewRoman,Bold"/>
          <w:b/>
          <w:bCs/>
          <w:sz w:val="25"/>
          <w:szCs w:val="25"/>
        </w:rPr>
        <w:t>« Генетика</w:t>
      </w:r>
      <w:proofErr w:type="gramEnd"/>
      <w:r>
        <w:rPr>
          <w:rFonts w:ascii="TimesNewRoman,Bold" w:hAnsi="TimesNewRoman,Bold" w:cs="TimesNewRoman,Bold"/>
          <w:b/>
          <w:bCs/>
          <w:sz w:val="25"/>
          <w:szCs w:val="25"/>
        </w:rPr>
        <w:t>»</w:t>
      </w:r>
    </w:p>
    <w:p w:rsidR="0078572F" w:rsidRDefault="0078572F" w:rsidP="0078572F">
      <w:pPr>
        <w:spacing w:after="0" w:line="240" w:lineRule="auto"/>
        <w:jc w:val="center"/>
        <w:rPr>
          <w:rFonts w:ascii="TimesNewRoman,Bold" w:hAnsi="TimesNewRoman,Bold" w:cs="TimesNewRoman,Bold"/>
          <w:b/>
          <w:bCs/>
          <w:sz w:val="25"/>
          <w:szCs w:val="25"/>
        </w:rPr>
      </w:pPr>
      <w:r>
        <w:rPr>
          <w:rFonts w:ascii="TimesNewRoman,Bold" w:hAnsi="TimesNewRoman,Bold" w:cs="TimesNewRoman,Bold"/>
          <w:b/>
          <w:bCs/>
          <w:sz w:val="25"/>
          <w:szCs w:val="25"/>
        </w:rPr>
        <w:t>за 2024-2025 учебный год</w:t>
      </w:r>
    </w:p>
    <w:p w:rsidR="0078572F" w:rsidRPr="00EC7F80" w:rsidRDefault="0078572F" w:rsidP="0078572F">
      <w:pPr>
        <w:spacing w:after="0" w:line="240" w:lineRule="auto"/>
        <w:jc w:val="center"/>
        <w:rPr>
          <w:rFonts w:ascii="TimesNewRoman,Bold" w:hAnsi="TimesNewRoman,Bold" w:cs="TimesNewRoman,Bold"/>
          <w:b/>
          <w:bCs/>
          <w:sz w:val="25"/>
          <w:szCs w:val="25"/>
        </w:rPr>
      </w:pPr>
      <w:r>
        <w:rPr>
          <w:rFonts w:ascii="TimesNewRoman,Bold" w:hAnsi="TimesNewRoman,Bold" w:cs="TimesNewRoman,Bold"/>
          <w:b/>
          <w:bCs/>
          <w:sz w:val="25"/>
          <w:szCs w:val="25"/>
        </w:rPr>
        <w:t>10   класс (профиль)</w:t>
      </w:r>
    </w:p>
    <w:p w:rsidR="000E2184" w:rsidRDefault="000E2184"/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Фенилкетонурия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ФКУ)  —</w:t>
      </w:r>
      <w:proofErr w:type="gram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заболевание, связанное с нарушением обмена веществ (b),  — и альбинизм (а) наследуются у человека как рецессивные аутосомные несцепленные признаки. В семье </w:t>
      </w:r>
      <w:proofErr w:type="gram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  —</w:t>
      </w:r>
      <w:proofErr w:type="gram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альбинос и болен ФКУ, а мать 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дигетерозиготна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этим генам. Составьте схему решения задачи, определите генотипы родителей, генотипы и фенотипы возможного потомства и вероятность рождения детей-</w:t>
      </w:r>
      <w:r w:rsidRPr="0078572F">
        <w:rPr>
          <w:rFonts w:ascii="Tahoma" w:eastAsia="Times New Roman" w:hAnsi="Tahoma" w:cs="Tahoma"/>
          <w:sz w:val="24"/>
          <w:szCs w:val="24"/>
          <w:lang w:eastAsia="ru-RU"/>
        </w:rPr>
        <w:t>⁠</w:t>
      </w:r>
      <w:r w:rsidRPr="0078572F">
        <w:rPr>
          <w:rFonts w:ascii="Calibri" w:eastAsia="Times New Roman" w:hAnsi="Calibri" w:cs="Calibri"/>
          <w:sz w:val="24"/>
          <w:szCs w:val="24"/>
          <w:lang w:eastAsia="ru-RU"/>
        </w:rPr>
        <w:t>альбиносов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572F">
        <w:rPr>
          <w:rFonts w:ascii="Calibri" w:eastAsia="Times New Roman" w:hAnsi="Calibri" w:cs="Calibri"/>
          <w:sz w:val="24"/>
          <w:szCs w:val="24"/>
          <w:lang w:eastAsia="ru-RU"/>
        </w:rPr>
        <w:t>и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572F">
        <w:rPr>
          <w:rFonts w:ascii="Calibri" w:eastAsia="Times New Roman" w:hAnsi="Calibri" w:cs="Calibri"/>
          <w:sz w:val="24"/>
          <w:szCs w:val="24"/>
          <w:lang w:eastAsia="ru-RU"/>
        </w:rPr>
        <w:t>ФКУ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572F">
        <w:rPr>
          <w:rFonts w:ascii="Calibri" w:eastAsia="Times New Roman" w:hAnsi="Calibri" w:cs="Calibri"/>
          <w:sz w:val="24"/>
          <w:szCs w:val="24"/>
          <w:lang w:eastAsia="ru-RU"/>
        </w:rPr>
        <w:t>одновременно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закон наследования проявляется в данном случае?</w:t>
      </w:r>
    </w:p>
    <w:p w:rsid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72F" w:rsidRPr="0078572F" w:rsidRDefault="0078572F" w:rsidP="0078572F">
      <w:pPr>
        <w:pStyle w:val="leftmargin"/>
        <w:spacing w:before="0" w:beforeAutospacing="0" w:after="0" w:afterAutospacing="0"/>
      </w:pPr>
      <w:r>
        <w:t xml:space="preserve">2. </w:t>
      </w:r>
      <w:r w:rsidRPr="0078572F">
        <w:t xml:space="preserve">При скрещивании дигетерозиготного высокого растения томата с округлыми плодами и карликового (a) растения с грушевидными плодами (b) в потомстве получено расщепление по фенотипу: 12 растений высоких с округлыми плодами; </w:t>
      </w:r>
      <w:proofErr w:type="gramStart"/>
      <w:r w:rsidRPr="0078572F">
        <w:t>39  —</w:t>
      </w:r>
      <w:proofErr w:type="gramEnd"/>
      <w:r w:rsidRPr="0078572F">
        <w:t xml:space="preserve"> высоких с грушевидными плодами; 40  — карликовых с округлыми плодами; 14  — карликовых с грушевидными плодами. Составьте схему скрещивания, определите генотипы потомства. </w:t>
      </w:r>
    </w:p>
    <w:p w:rsid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формирование четырёх фенотипических групп.</w:t>
      </w:r>
    </w:p>
    <w:p w:rsid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72F" w:rsidRPr="0078572F" w:rsidRDefault="0078572F" w:rsidP="0078572F">
      <w:pPr>
        <w:pStyle w:val="leftmargin"/>
        <w:spacing w:before="0" w:beforeAutospacing="0" w:after="0" w:afterAutospacing="0"/>
      </w:pPr>
      <w:r>
        <w:t xml:space="preserve">3. </w:t>
      </w:r>
      <w:r w:rsidRPr="0078572F">
        <w:t>У женщины с карими глазами и 3 группой крови и мужчины с голубыми глазами и 1 группой крови родился голубоглазый ребенок. Карий цвет глаз доминирует над голубым. Определить генотипы родителей, составите схему решения. Определите, какая группа крови может быть у этого ребенка? Какой закон наследственности проявляется?</w:t>
      </w:r>
    </w:p>
    <w:p w:rsid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Ответы:</w:t>
      </w:r>
    </w:p>
    <w:p w:rsidR="0078572F" w:rsidRDefault="0078572F" w:rsidP="0078572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572F" w:rsidRPr="0078572F" w:rsidRDefault="0078572F" w:rsidP="0078572F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решения задачи. 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  Генотипы родителей: 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  —</w:t>
      </w:r>
      <w:proofErr w:type="gram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АаВb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(гаметы AB, 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Ab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aB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ab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  —</w:t>
      </w:r>
      <w:proofErr w:type="gram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ааbb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(гаметы 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ab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Генотипы и фенотипы возможного потомства: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АаВ</w:t>
      </w:r>
      <w:proofErr w:type="gram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</w:t>
      </w:r>
      <w:proofErr w:type="gram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 по двум парам признаков;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gram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bb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</w:t>
      </w:r>
      <w:proofErr w:type="gram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альбинизма нет, ФКУ;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ааВ</w:t>
      </w:r>
      <w:proofErr w:type="gram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</w:t>
      </w:r>
      <w:proofErr w:type="gram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альбинизм, ФКУ отсутствует;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gram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bb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</w:t>
      </w:r>
      <w:proofErr w:type="gram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альбинизм, ФКУ.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25% (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ааbb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детей-⁠альбиносов и больных ФКУ одновременно.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Проявляется закон независимого наследования признаков, так как гены не сцеплены и находятся в разных парах гомологичных хромосом.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8572F" w:rsidRPr="0078572F" w:rsidRDefault="0078572F" w:rsidP="0078572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Дано: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  —</w:t>
      </w:r>
      <w:proofErr w:type="gram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высокие;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  —</w:t>
      </w:r>
      <w:proofErr w:type="gram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карликовые;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В  —</w:t>
      </w:r>
      <w:proofErr w:type="gram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округлые;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b  —</w:t>
      </w:r>
      <w:proofErr w:type="gram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грушевидные.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♀ 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</w:t>
      </w:r>
      <w:proofErr w:type="gram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условию дигетерозиготное высокое растение с округлыми плодами.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♂ 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gram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bb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</w:t>
      </w:r>
      <w:proofErr w:type="gram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карликовое растение с грушевидными плодами.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потомстве получаем 39 высоких растений с грушевидными плодами (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А_bb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40 карликовых с округлыми плодами (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ааВ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_) и 12 растений высоких с округлыми плодами (А_В_); </w:t>
      </w:r>
      <w:proofErr w:type="gram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14  —</w:t>
      </w:r>
      <w:proofErr w:type="gram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карликовых с грушевидными плодами (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bb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сочетание фенотипов показывает, что признаки высокие грушевидные (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Аb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карликовые округлые (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сцеплены, но не полностью. Появление 4 фенотипических групп объясняется процессом кроссинговера. 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Р1: ♀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Аb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аавв</w:t>
      </w:r>
      <w:proofErr w:type="spellEnd"/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G: ♀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Аb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♂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♀ 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♀АВ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♀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аb</w:t>
      </w:r>
      <w:proofErr w:type="spellEnd"/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F1: 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gram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bb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</w:t>
      </w:r>
      <w:proofErr w:type="gram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 высоких растений с грушевидными плодами;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</w:t>
      </w:r>
      <w:proofErr w:type="gram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карликовых с округлыми плодами;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</w:t>
      </w:r>
      <w:proofErr w:type="gram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высоких с округлыми плодами;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bb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</w:t>
      </w:r>
      <w:proofErr w:type="gram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карликовых с грушевидными плодами.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Генотипы потомства: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gram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bb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</w:t>
      </w:r>
      <w:proofErr w:type="gram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высоких растений с грушевидными плодами;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</w:t>
      </w:r>
      <w:proofErr w:type="gram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карликовых с округлыми плодами;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</w:t>
      </w:r>
      <w:proofErr w:type="gram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высоких с округлыми плодами;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bb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</w:t>
      </w:r>
      <w:proofErr w:type="gram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карликовых с грушевидными плодами.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В F1 проявляется закон сцепленного наследования. В потомстве получается 4 фенотипических группы, что говорит о том, что идет кроссинговер.</w:t>
      </w:r>
    </w:p>
    <w:p w:rsid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72F" w:rsidRPr="0078572F" w:rsidRDefault="0078572F" w:rsidP="0078572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</w:t>
      </w:r>
    </w:p>
    <w:p w:rsidR="0078572F" w:rsidRPr="0078572F" w:rsidRDefault="0078572F" w:rsidP="0078572F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человека имеются четыре фенотипа по группам крови: I(0), II(А), III(В), IV(АВ). Ген, определяющий группу крови, имеет три 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аллеля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: 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A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, 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B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, 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причем аллель 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рецессивной по отношению к аллелям 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A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B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цвету глаз </w:t>
      </w:r>
      <w:proofErr w:type="gram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С  —</w:t>
      </w:r>
      <w:proofErr w:type="gram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карие; с  — голубые глаза.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мужчины голубые глаза, значит, генотип 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 женщины карие глаза С_, но у её ребёнка </w:t>
      </w:r>
      <w:proofErr w:type="gram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  —</w:t>
      </w:r>
      <w:proofErr w:type="gram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одну аллель ребёнок получил от отца, значит, вторую  — от матери. Генотип матери (по цвету глаз) 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группе крови мужчина 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женщины может быть два варианта 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B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, 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B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B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задача имеет два варианта решения.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вариант.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♀ 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СсI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B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B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♂ ссi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G ♀ СI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B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сI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B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♂ сi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СcI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B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; ccI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B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proofErr w:type="gram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%  —</w:t>
      </w:r>
      <w:proofErr w:type="gram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кареглазые 3 группа крови; 50%  — голубоглазые 3 группа крови.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рожденного ребенка может быть 3 группа крови. Закон независимого наследования (+ анализирующее скрещивание).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вариант.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Р ♀ СсI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B0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♂ ссi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G ♀ СI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B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; Сi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B</w:t>
      </w:r>
      <w:proofErr w:type="spell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♂ сi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F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СcI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B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; ccI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B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, Сci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, сci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7857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proofErr w:type="gramStart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%  —</w:t>
      </w:r>
      <w:proofErr w:type="gramEnd"/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кареглазые 3 группа крови; 25%  — голубоглазые 3 группа крови; 25%  — кареглазые 1 группа; 25%  — голубоглазые 1 группа крови.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F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рожденного ребенка может быть 3 или 1 группа крови. Закон независимого наследования (+ анализирующее скрещивание), правило расщепления.</w:t>
      </w:r>
    </w:p>
    <w:p w:rsidR="0078572F" w:rsidRPr="0078572F" w:rsidRDefault="0078572F" w:rsidP="0078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72F" w:rsidRDefault="0078572F" w:rsidP="0078572F"/>
    <w:sectPr w:rsidR="0078572F" w:rsidSect="0049447C">
      <w:pgSz w:w="11906" w:h="16838"/>
      <w:pgMar w:top="851" w:right="850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202DA"/>
    <w:multiLevelType w:val="hybridMultilevel"/>
    <w:tmpl w:val="A488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458C8"/>
    <w:multiLevelType w:val="hybridMultilevel"/>
    <w:tmpl w:val="14F8B420"/>
    <w:lvl w:ilvl="0" w:tplc="D848F9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277A9F"/>
    <w:multiLevelType w:val="hybridMultilevel"/>
    <w:tmpl w:val="1F52EC4E"/>
    <w:lvl w:ilvl="0" w:tplc="3B6284C6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750283"/>
    <w:multiLevelType w:val="hybridMultilevel"/>
    <w:tmpl w:val="3C9C830E"/>
    <w:lvl w:ilvl="0" w:tplc="E904D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77C99"/>
    <w:multiLevelType w:val="hybridMultilevel"/>
    <w:tmpl w:val="B30C52B2"/>
    <w:lvl w:ilvl="0" w:tplc="DDD01B7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FF"/>
    <w:rsid w:val="000B7EB3"/>
    <w:rsid w:val="000E2184"/>
    <w:rsid w:val="0049447C"/>
    <w:rsid w:val="0078572F"/>
    <w:rsid w:val="00FB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AF5D5-C32C-43AF-B779-E73A044B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72F"/>
    <w:pPr>
      <w:ind w:left="720"/>
      <w:contextualSpacing/>
    </w:pPr>
  </w:style>
  <w:style w:type="paragraph" w:customStyle="1" w:styleId="leftmargin">
    <w:name w:val="left_margin"/>
    <w:basedOn w:val="a"/>
    <w:rsid w:val="0078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Зеленская Лилия Андреевна</cp:lastModifiedBy>
  <cp:revision>2</cp:revision>
  <dcterms:created xsi:type="dcterms:W3CDTF">2025-04-14T05:48:00Z</dcterms:created>
  <dcterms:modified xsi:type="dcterms:W3CDTF">2025-04-14T05:48:00Z</dcterms:modified>
</cp:coreProperties>
</file>